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38"/>
        <w:gridCol w:w="3838"/>
        <w:gridCol w:w="3489"/>
        <w:gridCol w:w="4188"/>
      </w:tblGrid>
      <w:tr>
        <w:trPr/>
        <w:tc>
          <w:tcPr>
            <w:tcW w:w="383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83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489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18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Согласовано:</w:t>
            </w:r>
            <w:r/>
          </w:p>
        </w:tc>
      </w:tr>
      <w:tr>
        <w:trPr/>
        <w:tc>
          <w:tcPr>
            <w:tcW w:w="383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83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489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18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Технический директор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«Нижновтеплоэнерго»</w:t>
            </w:r>
            <w:r/>
          </w:p>
        </w:tc>
      </w:tr>
      <w:tr>
        <w:trPr>
          <w:trHeight w:val="363"/>
        </w:trPr>
        <w:tc>
          <w:tcPr>
            <w:tcW w:w="383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83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489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18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Е.А. Суворов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останова источников тепловой энергии ООО «Нижновтеплоэнерго»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профилактический ремонт в 2026 году.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Style w:val="838"/>
        <w:tblW w:w="0" w:type="auto"/>
        <w:tblLook w:val="04A0" w:firstRow="1" w:lastRow="0" w:firstColumn="1" w:lastColumn="0" w:noHBand="0" w:noVBand="1"/>
      </w:tblPr>
      <w:tblGrid>
        <w:gridCol w:w="738"/>
        <w:gridCol w:w="2478"/>
        <w:gridCol w:w="3115"/>
        <w:gridCol w:w="1274"/>
        <w:gridCol w:w="1893"/>
        <w:gridCol w:w="5855"/>
      </w:tblGrid>
      <w:tr>
        <w:trPr/>
        <w:tc>
          <w:tcPr>
            <w:tcW w:w="7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№№ поз.</w:t>
            </w:r>
            <w:r/>
          </w:p>
        </w:tc>
        <w:tc>
          <w:tcPr>
            <w:tcW w:w="248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источников тепловой энергии и тепловых сетей</w:t>
            </w:r>
            <w:r/>
          </w:p>
        </w:tc>
        <w:tc>
          <w:tcPr>
            <w:tcW w:w="312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Оборудование, требующее ремонта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Сроки проведения ремонта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(число, месяц, год)</w:t>
            </w:r>
            <w:r/>
          </w:p>
        </w:tc>
        <w:tc>
          <w:tcPr>
            <w:tcW w:w="186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ремонта (капитальный/ текущий/ профилактический)</w:t>
            </w:r>
            <w:r/>
          </w:p>
        </w:tc>
        <w:tc>
          <w:tcPr>
            <w:tcW w:w="586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Перечень объектов потребителей с указанием места нахождения указанн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ых объектов, теплоснабжение которых может быть ограничено или прекращено вследствие проведения ремонта</w:t>
            </w:r>
            <w:r/>
          </w:p>
        </w:tc>
      </w:tr>
      <w:tr>
        <w:trPr/>
        <w:tc>
          <w:tcPr>
            <w:tcW w:w="7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48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312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W w:w="186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W w:w="586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/>
          </w:p>
        </w:tc>
      </w:tr>
      <w:tr>
        <w:trPr>
          <w:trHeight w:val="566"/>
        </w:trPr>
        <w:tc>
          <w:tcPr>
            <w:tcW w:w="73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483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Котельная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Родионова, 194 Б</w:t>
            </w:r>
            <w:r/>
          </w:p>
        </w:tc>
        <w:tc>
          <w:tcPr>
            <w:tcW w:w="312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магистральные тепловые сети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23.06.2026 – 24.06.2026</w:t>
            </w:r>
            <w:r/>
          </w:p>
        </w:tc>
        <w:tc>
          <w:tcPr>
            <w:tcW w:w="186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86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ЦТП - 118 ул. Композитора Касьянова, 2 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ЦТП - 121 ул. Германа Лопатина, 2 Б;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ЦТП - 132 ул. Верхне-Печерская, 5 В;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ЦТП - 140 ул. Казанское шоссе, 17 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ЦТП - 143 ул. Казанское шоссе, 4 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ЦТП - 144 ул. Германа Лопатина, 14 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ЦТП - 145 ул. Родионова, 182 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ЦТП - 149 ул. Верхне-Печерская, 9/2;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ЦТП - 154 ул. Бринского, 3 Б.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Жилые дома: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Бринского, 6;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Родионова,  192/3, 192/4, 192/5, 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88в,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2/1, 202/2, 182,184;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Богдановича, 2/1, 2/27, 4, 4/1, 6, 6/1, 8, 20;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Герман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Лопатина, 8, 12/1, 12/2;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Казанское шоссе, 2/1;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Композитора Касьян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ова, 11, 13, 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15/1.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МДОУ детский сад № 39 - ул. Богдановича, 6/2;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ФГОУ Институт ФСБ России - ул. Казанское шоссе, 2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ФГБОУ ВО «ПИМУ» – ул. Родионова, 190 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ВШЭ -ул.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Родионова, 136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Прочие: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«Лайф-Центр» - ул. Родионова, 192/2;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«УК «Спектр-НН» - ул. Верхне-Печерская, 14б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УК “Ватс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он” -ул.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Родионова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д.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190д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АО «НПО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Микроген» - ул. Родионова, 192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ГП НО"Нижегородская областная фармация"– ул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Родионова, 194а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Здравоохранение: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ГБУЗ НО «НОПТД» - ул. Родионова, 198;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ГБУЗ НО «Нижегородский ОЦК» - ул. Родионова, 194.</w:t>
            </w:r>
            <w:r/>
          </w:p>
        </w:tc>
      </w:tr>
      <w:tr>
        <w:trPr>
          <w:trHeight w:val="990"/>
        </w:trPr>
        <w:tc>
          <w:tcPr>
            <w:tcW w:w="73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483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312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Котлы, насосы, теплообменники, дымовые трубы, трубопрово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ды, магистральные тепловые сети</w:t>
            </w:r>
            <w:r/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07.07.2026 – 16.07.2026</w:t>
            </w:r>
            <w:r/>
          </w:p>
        </w:tc>
        <w:tc>
          <w:tcPr>
            <w:tcW w:w="186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</w:tc>
        <w:tc>
          <w:tcPr>
            <w:tcW w:w="5867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2039"/>
        </w:trPr>
        <w:tc>
          <w:tcPr>
            <w:tcW w:w="73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483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312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магистральные тепловые сети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04.08.2026 - 05.08.2026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86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5867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836"/>
        </w:trPr>
        <w:tc>
          <w:tcPr>
            <w:tcW w:w="73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2483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Котельная ул. Деловая, 14</w:t>
            </w:r>
            <w:r/>
          </w:p>
        </w:tc>
        <w:tc>
          <w:tcPr>
            <w:tcW w:w="312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магистральные тепловые сети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19.05.2026 – 20.05.2026</w:t>
            </w:r>
            <w:r/>
          </w:p>
        </w:tc>
        <w:tc>
          <w:tcPr>
            <w:tcW w:w="186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86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ЦТП-170 ул. Родионова, 197/4;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ЦТП-169 ул. Деловая, 22/5;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ЦТП-129 ул. Фруктовая, 4;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ЦТП-128 ул. Усилова, 1 А.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Жилые дома: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Родионова, 19, 25,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27, 29,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39, 43, 45, 167/2, 167/3, 167, 167/1,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167/3,165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165/1, 165/2, 165/3, 165/4, 165/5, 165/6, 165/8, 165/9, 165/10, 165/11, 165/12, 167/5;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пл. Сенная, д. 1;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ул. Казанская набережная, 5;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ул. Хохлова, 1, 5, 15, 21;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ул. Деловая, 9/1, 9/2.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ул. Владимира Высоцкого, 1.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Прочие: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ООО «Бизнес-Центр» - ул. Родионова, 167б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ООО «УК «Спектр-НН» - ул. Родионова, 165/13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ФОК - ул. Родионова, 167/4;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ОВО УВД - ул. Родионова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47;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ПАО "Региональная управляющая компания" - ул. Деловая, 9</w:t>
            </w:r>
            <w:r/>
          </w:p>
        </w:tc>
      </w:tr>
      <w:tr>
        <w:trPr>
          <w:trHeight w:val="977"/>
        </w:trPr>
        <w:tc>
          <w:tcPr>
            <w:tcW w:w="73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_Hlk529546475"/>
            <w:r/>
            <w:r/>
          </w:p>
        </w:tc>
        <w:tc>
          <w:tcPr>
            <w:tcW w:w="2483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312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Котлы, насосы, теплообменники, дымовые трубы, трубопроводы, магистральные тепловые сети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26.05.2026 – 04.06.2026</w:t>
            </w:r>
            <w:r/>
          </w:p>
        </w:tc>
        <w:tc>
          <w:tcPr>
            <w:tcW w:w="186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</w:tc>
        <w:tc>
          <w:tcPr>
            <w:tcW w:w="5867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2308"/>
        </w:trPr>
        <w:tc>
          <w:tcPr>
            <w:tcW w:w="73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483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3121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магистральные тепловые сети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28.07.2026 - 29.07.2026</w:t>
            </w:r>
            <w:r/>
          </w:p>
        </w:tc>
        <w:tc>
          <w:tcPr>
            <w:tcW w:w="186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bookmarkEnd w:id="0"/>
            <w:r/>
            <w:r/>
          </w:p>
        </w:tc>
        <w:tc>
          <w:tcPr>
            <w:tcW w:w="5867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Главный инженер РТС «Верхне - Печерский» ________________  Кусакин И.В.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38"/>
        <w:gridCol w:w="3838"/>
        <w:gridCol w:w="3489"/>
        <w:gridCol w:w="4188"/>
      </w:tblGrid>
      <w:tr>
        <w:trPr/>
        <w:tc>
          <w:tcPr>
            <w:tcW w:w="383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83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489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18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Согласовано:</w:t>
            </w:r>
            <w:r/>
          </w:p>
        </w:tc>
      </w:tr>
      <w:tr>
        <w:trPr/>
        <w:tc>
          <w:tcPr>
            <w:tcW w:w="383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83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489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18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Технический директор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«Нижновтеплоэнерго»</w:t>
            </w:r>
            <w:r/>
          </w:p>
        </w:tc>
      </w:tr>
      <w:tr>
        <w:trPr>
          <w:trHeight w:val="363"/>
        </w:trPr>
        <w:tc>
          <w:tcPr>
            <w:tcW w:w="383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83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489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188" w:type="dxa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Е.А. Суворов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График 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останова центральных тепловых пунктов ООО «Нижновтеплоэнерго»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 профилактический ремонт в 2026 году.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lef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Style w:val="83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97"/>
        <w:gridCol w:w="2797"/>
        <w:gridCol w:w="1270"/>
        <w:gridCol w:w="2006"/>
        <w:gridCol w:w="5749"/>
      </w:tblGrid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№№ поз.</w:t>
            </w:r>
            <w:r/>
          </w:p>
        </w:tc>
        <w:tc>
          <w:tcPr>
            <w:tcW w:w="299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объекта централизованной системы горячего водоснабжения</w:t>
            </w:r>
            <w:r/>
          </w:p>
        </w:tc>
        <w:tc>
          <w:tcPr>
            <w:tcW w:w="279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Оборудование, требующее ремонта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Сроки проведения ремонта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(число, месяц, год)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ремонта (капитальный/ текущий/ профилактический)</w:t>
            </w:r>
            <w:r/>
          </w:p>
        </w:tc>
        <w:tc>
          <w:tcPr>
            <w:tcW w:w="574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Перечень объектов потребителей с указанием места нахождения указанных объектов, теплоснабжение которых может быть ограничено или прекращено вследствие проведения ремонта</w:t>
            </w:r>
            <w:r/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99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279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W w:w="574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/>
          </w:p>
        </w:tc>
      </w:tr>
      <w:tr>
        <w:trPr>
          <w:trHeight w:val="773"/>
        </w:trPr>
        <w:tc>
          <w:tcPr>
            <w:tcW w:w="5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_Hlk529437441"/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9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ЦТП - 118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Композитора Касьянова, 2 А</w:t>
            </w:r>
            <w:r/>
          </w:p>
        </w:tc>
        <w:tc>
          <w:tcPr>
            <w:tcW w:w="27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Теплообменники, аккумуляторные баки, насосы, квартальные сети ГВС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23.06.2026 – 24.06.2026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Жилые дома: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Композитора Касьянова, 2, 4, 4/1;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Германа Лопатина, 3, 3/1, 3/2, 3/3;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Казанское шоссе, 7, 9;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МДОУ детский сад № 469- ул. Германа Лопатина,3/4.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ДО «Детская школа искусств им. Д.Д. Шостаковича» - ул. Лопатина, 3;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Здравоохранение: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МЛПУ "Городская поликлиника № 7" - ул. Верхне-Печерская,6.</w:t>
            </w:r>
            <w:bookmarkEnd w:id="2"/>
            <w:r/>
            <w:r/>
          </w:p>
        </w:tc>
      </w:tr>
      <w:tr>
        <w:trPr>
          <w:trHeight w:val="838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07.07.2026 – 16.07.2026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</w:tr>
      <w:tr>
        <w:trPr>
          <w:trHeight w:val="745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04.08.2026 - 05.08.2026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</w:tr>
      <w:tr>
        <w:trPr>
          <w:trHeight w:val="1024"/>
        </w:trPr>
        <w:tc>
          <w:tcPr>
            <w:tcW w:w="5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29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ЦТП - 121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Германа Лопатина, 2 Б</w:t>
            </w:r>
            <w:r/>
          </w:p>
        </w:tc>
        <w:tc>
          <w:tcPr>
            <w:tcW w:w="27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Теплообменники, аккумуляторные баки, насосы, квартальные сети ГВС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23.06.2026 – 24.06.2026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Жилые дома: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Бринского, 1, 1/1, 1/2,2/1, 2/2, 2/3;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Верхне-Печерская, 2, 2/1, 4, 4/1;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Казанское шоссе, 1, 3, 3а, 5;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Германа Лопатина, 2, 2/1;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МДОУ детский сад № 447 - ул. Бринского, 2/4;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МДОУ детский сад № 33- Казанское шоссе, 3б;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СОШ № 7 - ул. Верхне- Печерская, 4а;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Здравоохранение: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"Медицинский центр" - ул. Бринского, 2а;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ГБУЗ НО"Детская городская поликлиника № 22 Нижегородского района" –ул. Германа Лопатина,2;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Прочие: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ДО«ДД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им. А.П. Бринского» -ул. Бринского, 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"Магазин "Печерский" – ул. Бринского, 1а;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АО «Почта России» - ул. Бринского, 1/1;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АО «Тандер» - ул. Лопатина 6;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 Предприятие «ПАССАТ – С» - Казанское шоссе, 1а;</w:t>
            </w:r>
            <w:r/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1124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07.07.2026 – 16.07.2026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283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04.08.2026 - 05.08.2026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60"/>
        </w:trPr>
        <w:tc>
          <w:tcPr>
            <w:tcW w:w="5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99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279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W w:w="574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/>
          </w:p>
        </w:tc>
      </w:tr>
      <w:tr>
        <w:trPr>
          <w:trHeight w:val="738"/>
        </w:trPr>
        <w:tc>
          <w:tcPr>
            <w:tcW w:w="5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W w:w="29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ЦТП - 132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Верхне-Печерская, 5 В</w:t>
            </w:r>
            <w:r/>
          </w:p>
        </w:tc>
        <w:tc>
          <w:tcPr>
            <w:tcW w:w="27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Теплообменники, аккумуляторные баки, насосы, квартальные сети ГВС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23.06.2026 – 24.06.2026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Жилые дома: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Верхне-Печерская, 5;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Композитора Касьянова, 6, 8, 8а, 10, 12;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Лопатина, 5, 5а, 7, 9, 9а, 11, 11а, 13;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МБДОУ «детский сад № 459» - ул. Германа Лопатина, 7а;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МАДОУ «детский сад № 182» - ул. Композитора Касьянова, 6а;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«Школа № 22 с углубленным изучением отдельных предметов» - ул. Верхне-Печерская, 5/1;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ДО"Детская школа искусств им. Д.Д. Шостаковича" - ул. Германа Лопатина, 5б;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Прочие: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«ТОРГОВЫЙ ЦЕНТР Н.» - ул. Верхне-Печерская, 5;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фирма «ТРЕСТ» - ул. Вер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хне-Печерская, 5;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«Коммунальник» - ул. Лопатина, 5б;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Беляева Н.О. – ул. Лопапина, 13;</w:t>
            </w:r>
            <w:r/>
          </w:p>
        </w:tc>
      </w:tr>
      <w:tr>
        <w:trPr>
          <w:trHeight w:val="972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07.07.2026 – 16.07.2026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984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04.08.2026 - 05.08.2026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705"/>
        </w:trPr>
        <w:tc>
          <w:tcPr>
            <w:tcW w:w="5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W w:w="29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ЦТП – 140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ул. Казанское шоссе, 17 А</w:t>
            </w:r>
            <w:r/>
          </w:p>
        </w:tc>
        <w:tc>
          <w:tcPr>
            <w:tcW w:w="27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Теплообменники, аккумуляторные баки, насосы, квартальные сети ГВС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23.06.2026 – 24.06.2026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Жилые дома: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Богдановича, 1, 1/1, 1/2, 7, 7/1, 7/2;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Верхне-Печерская, 8, 8/1, 8/2, 12, 12/1, 12/2, 14, 14/1;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Казанское шоссе, 17,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17/1, 17/2, 19, 19/1, 21, 21/1, 23, 23/1, 23/2;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Композитора Касьянова, 1, 5, 5/1, 5а, 5б, 7;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«Школа № 103 с углубленным изучением отдельных предметов» - ул. Верхне-Печерская, 10;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Прочие: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«Виктория 1» - ул. Богдановича 1а;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Новрузов Сулейман Новоруз Оглы – Верхне-Печерская, 12а;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Петанян М.В. – ул. Композитора Касьянова, 5;</w:t>
            </w:r>
            <w:r/>
          </w:p>
        </w:tc>
      </w:tr>
      <w:tr>
        <w:trPr>
          <w:trHeight w:val="843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07.07.2026 – 16.07.2026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691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04.08.2026 - 05.08.2026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582"/>
        </w:trPr>
        <w:tc>
          <w:tcPr>
            <w:tcW w:w="5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W w:w="29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ЦТП – 143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Казанское шоссе, 4 А</w:t>
            </w:r>
            <w:r/>
          </w:p>
        </w:tc>
        <w:tc>
          <w:tcPr>
            <w:tcW w:w="27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Теплообменники, аккумуляторные баки, насосы, квартальные сети ГВС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23.06.2026 – 24.06.2026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5749" w:type="dxa"/>
            <w:vMerge w:val="restart"/>
            <w:textDirection w:val="lrTb"/>
            <w:noWrap/>
          </w:tcPr>
          <w:p>
            <w:pPr>
              <w:pStyle w:val="846"/>
              <w:ind w:left="57"/>
              <w:rPr>
                <w:rFonts w:ascii="Times New Roman" w:hAnsi="Times New Roman" w:eastAsia="Times New Roman"/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0"/>
                <w:szCs w:val="20"/>
                <w:lang w:val="ru-RU"/>
              </w:rPr>
              <w:t xml:space="preserve">Жилые дома:</w:t>
            </w:r>
            <w:r/>
          </w:p>
          <w:p>
            <w:pPr>
              <w:pStyle w:val="846"/>
              <w:ind w:left="57"/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  <w:szCs w:val="20"/>
                <w:lang w:val="ru-RU"/>
              </w:rPr>
              <w:t xml:space="preserve">у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  <w:lang w:val="ru-RU"/>
              </w:rPr>
              <w:t xml:space="preserve">л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  <w:lang w:val="ru-RU"/>
              </w:rPr>
              <w:t xml:space="preserve">К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  <w:t xml:space="preserve">аза</w:t>
            </w:r>
            <w:r>
              <w:rPr>
                <w:rFonts w:ascii="Times New Roman" w:hAnsi="Times New Roman" w:eastAsia="Times New Roman"/>
                <w:spacing w:val="-1"/>
                <w:sz w:val="20"/>
                <w:szCs w:val="20"/>
                <w:lang w:val="ru-RU"/>
              </w:rPr>
              <w:t xml:space="preserve">н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  <w:t xml:space="preserve">скоеш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  <w:t xml:space="preserve">ссе,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  <w:t xml:space="preserve">/1,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  <w:t xml:space="preserve">/2,</w:t>
            </w:r>
            <w:r>
              <w:rPr>
                <w:rFonts w:ascii="Times New Roman" w:hAnsi="Times New Roman" w:eastAsia="Times New Roman"/>
                <w:spacing w:val="1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  <w:t xml:space="preserve">/3;</w:t>
            </w:r>
            <w:r/>
          </w:p>
          <w:p>
            <w:pPr>
              <w:pStyle w:val="846"/>
              <w:ind w:left="57"/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ru-RU"/>
              </w:rPr>
              <w:t xml:space="preserve">Прочие:</w:t>
            </w:r>
            <w:r/>
          </w:p>
          <w:p>
            <w:pPr>
              <w:pStyle w:val="846"/>
              <w:ind w:left="57"/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ru-RU"/>
              </w:rPr>
              <w:t xml:space="preserve">Воронцов С.А. – Казанское шоссе, 4/3;</w:t>
            </w:r>
            <w:r/>
          </w:p>
        </w:tc>
      </w:tr>
      <w:tr>
        <w:trPr>
          <w:trHeight w:val="554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07.07.2026 – 16.07.2026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701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04.08.2026 - 05.08.2026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838"/>
        </w:trPr>
        <w:tc>
          <w:tcPr>
            <w:tcW w:w="5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tcW w:w="29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ЦТП – 144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Германа Лопатина, 14 А</w:t>
            </w:r>
            <w:r/>
          </w:p>
        </w:tc>
        <w:tc>
          <w:tcPr>
            <w:tcW w:w="27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Теплообменники, аккумуляторные баки, насосы, квартальные сети ГВС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23.06.2026 – 24.06.2026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Жилые дома: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Бринского, 4/1, 4/2, 5/1, 5/2, 6;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Германа Лопатина, 14, 14/1;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МБДОУ детский сад № 439 - ул. Бринского, 5а;</w:t>
            </w:r>
            <w:r/>
          </w:p>
        </w:tc>
      </w:tr>
      <w:tr>
        <w:trPr>
          <w:trHeight w:val="709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07.07.2026 – 16.07.2026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621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04.08.2026 - 05.08.2026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125"/>
        </w:trPr>
        <w:tc>
          <w:tcPr>
            <w:tcW w:w="5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99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279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W w:w="1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W w:w="200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W w:w="574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/>
          </w:p>
        </w:tc>
      </w:tr>
      <w:tr>
        <w:trPr>
          <w:trHeight w:val="738"/>
        </w:trPr>
        <w:tc>
          <w:tcPr>
            <w:tcW w:w="5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tcW w:w="29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ЦТП - 149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Верхне-Печерская, 9/2</w:t>
            </w:r>
            <w:r/>
          </w:p>
        </w:tc>
        <w:tc>
          <w:tcPr>
            <w:tcW w:w="27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Теплообменники, аккумуляторные баки, насосы, квартальные сети ГВС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23.06.2026 – 24.06.2026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Жилые дома: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Верхне-Печерская, 7, 7/1, 7/2, 7/3, 9, 9/1, 9а, 11/1, 13/1, 15/1;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Нижне-Печерская, 2, 4, 6, 8, 10, 12, 15, 17;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МАДОУ «детский сад № 58» – Нижне-Печерская, 16;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Школа 800 – ул. Нижне-Печерская, 4а;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Прочие: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«СЗ ГосударЪ – НН» - Верхне-Печерская, 7д;</w:t>
            </w:r>
            <w:r/>
          </w:p>
        </w:tc>
      </w:tr>
      <w:tr>
        <w:trPr>
          <w:trHeight w:val="677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07.07.2026 – 16.07.2026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992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04.08.2026 - 05.08.2026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856"/>
        </w:trPr>
        <w:tc>
          <w:tcPr>
            <w:tcW w:w="5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/>
          </w:p>
        </w:tc>
        <w:tc>
          <w:tcPr>
            <w:tcW w:w="29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ЦТП - 154 ул. Бринского, 3 Б</w:t>
            </w:r>
            <w:r/>
          </w:p>
        </w:tc>
        <w:tc>
          <w:tcPr>
            <w:tcW w:w="27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Теплообменники, аккумуляторные баки, насосы, квартальные сети ГВС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23.06.2026 – 24.06.2026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Жилые дома: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Бринского, 3;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Верхне-Печерская, 1, 1/1, 3;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Лопатина, 6, 10, 10/1;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НОУ «СОШ им. С.В. Михалкова» - ул. Бринского, 4а;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«Школа № 42» - ул. Верхне-Печерская, 3а;</w:t>
            </w:r>
            <w:r/>
          </w:p>
        </w:tc>
      </w:tr>
      <w:tr>
        <w:trPr>
          <w:trHeight w:val="697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07.07.2026 – 16.07.2026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653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04.08.2026 - 05.08.2026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732"/>
        </w:trPr>
        <w:tc>
          <w:tcPr>
            <w:tcW w:w="5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/>
          </w:p>
        </w:tc>
        <w:tc>
          <w:tcPr>
            <w:tcW w:w="29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ЦТП - 145 ул.Родионова, 182 А</w:t>
            </w:r>
            <w:r/>
          </w:p>
        </w:tc>
        <w:tc>
          <w:tcPr>
            <w:tcW w:w="27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Теплообменники, аккумуляторные баки, насосы, квартальные сети ГВС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23.06.2026 – 24.06.2026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574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Жилые дома: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Родионова, 180, 186б;</w:t>
            </w:r>
            <w:r/>
          </w:p>
        </w:tc>
      </w:tr>
      <w:tr>
        <w:trPr>
          <w:trHeight w:val="856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r>
              <w:rPr>
                <w:rFonts w:ascii="Times New Roman" w:hAnsi="Times New Roman"/>
                <w:sz w:val="20"/>
                <w:szCs w:val="20"/>
              </w:rPr>
              <w:t xml:space="preserve">07.07.2026 – 16.07.2026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749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04.08.2026 - 05.08.2026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884"/>
        </w:trPr>
        <w:tc>
          <w:tcPr>
            <w:tcW w:w="5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/>
          </w:p>
        </w:tc>
        <w:tc>
          <w:tcPr>
            <w:tcW w:w="29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ЦТП-170 ул. Родионова, 197/4</w:t>
            </w:r>
            <w:r/>
          </w:p>
        </w:tc>
        <w:tc>
          <w:tcPr>
            <w:tcW w:w="27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Теплообменники, аккумуляторные баки, насосы, квартальные сети ГВС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19.05.2026 – 20.05.2026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574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  <w:t xml:space="preserve">Жилые дома: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ул. Родионова, 189/24 (лот 1), 189/24 (лот 2), 191 (лот 6), 191 (лот 7), 191/1, 193, 193/1, 193/2, 195/1, 195/2,195 (лот 12), 195 (лот 13), 197, 197/1, 197/2, 197/3, 197/5, 199, 199/1, 199/2;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ул. Деловая, 22/2, 24, 24/1, 24/2;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  <w:t xml:space="preserve">Образование: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МДОУ детский са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д № 5 - ул. Родионова, 199 к.1;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  <w:t xml:space="preserve">Прочее: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ООО "Олимп" - ул. Родионова, 193/1;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ООО "Клиника "Садко" – ул. Родионова, 199;</w:t>
            </w:r>
            <w:r/>
          </w:p>
        </w:tc>
      </w:tr>
      <w:tr>
        <w:trPr>
          <w:trHeight w:val="1020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26.05.2026 – 04.06.2026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848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28.07.2026 - 29.07.2026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70"/>
        </w:trPr>
        <w:tc>
          <w:tcPr>
            <w:tcW w:w="5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99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279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W w:w="1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W w:w="200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W w:w="574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/>
          </w:p>
        </w:tc>
      </w:tr>
      <w:tr>
        <w:trPr>
          <w:trHeight w:val="691"/>
        </w:trPr>
        <w:tc>
          <w:tcPr>
            <w:tcW w:w="5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/>
          </w:p>
        </w:tc>
        <w:tc>
          <w:tcPr>
            <w:tcW w:w="29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ЦТП-169 ул.Деловая, 22/5</w:t>
            </w:r>
            <w:r/>
          </w:p>
        </w:tc>
        <w:tc>
          <w:tcPr>
            <w:tcW w:w="27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Теплообменники, аккумуляторные баки, насосы, квартальные сети ГВС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19.05.2026 – 20.05.2026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Жилые дома: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Родионова, 193/3, 193/4, 193/5, 193/6, 193/7;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Деловая, 20, 22/1;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СОШ № 102 - ул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Родионова, 201;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Прочее: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"Терра Олимпия" - ул. Родионова, 201;</w:t>
            </w:r>
            <w:r/>
          </w:p>
        </w:tc>
      </w:tr>
      <w:tr>
        <w:trPr>
          <w:trHeight w:val="713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26.05.2026 – 04.06.2026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685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28.07.2026 - 29.07.2026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556"/>
        </w:trPr>
        <w:tc>
          <w:tcPr>
            <w:tcW w:w="5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/>
          </w:p>
        </w:tc>
        <w:tc>
          <w:tcPr>
            <w:tcW w:w="29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ЦТП-128 ул.Усилова, 1 А</w:t>
            </w:r>
            <w:r/>
          </w:p>
        </w:tc>
        <w:tc>
          <w:tcPr>
            <w:tcW w:w="27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Теплообменники, аккумуляторные баки, насосы, квартальные сети ГВС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19.05.2026 – 20.05.2026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Жилые дома: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Усилова, 1, 1/2, 1/3, 1/4, 2, 2/2, 2/3, 2/4, 3, 3/2, 3/3, 4, 5, 6, 7, 8, 9, 10, 11;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МДОУ детский сад № 477 -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Усилова, 8А 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Прочие: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ФГУП Почта России -ул. Усилова, 3/3;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"Современное образование" – ул. Усилова, 3/3;</w:t>
            </w:r>
            <w:r/>
          </w:p>
        </w:tc>
      </w:tr>
      <w:tr>
        <w:trPr>
          <w:trHeight w:val="701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26.05.2026 – 04.06.2026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743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28.07.2026 - 29.07.2026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752"/>
        </w:trPr>
        <w:tc>
          <w:tcPr>
            <w:tcW w:w="5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/>
          </w:p>
        </w:tc>
        <w:tc>
          <w:tcPr>
            <w:tcW w:w="29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ЦТП-129 ул.Фруктовая, 4</w:t>
            </w:r>
            <w:r/>
          </w:p>
        </w:tc>
        <w:tc>
          <w:tcPr>
            <w:tcW w:w="2797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Теплообменники, аккумуляторные баки, насосы, квартальные сети ГВС</w:t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19.05.2026 – 20.05.2026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Жилые дома: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Родионова, 11, 13, 15, 17, 17/1, 17/2, 17/3, 17/4;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Фруктовая, 3/1, 3/2, 3/3, 5/1, 5/2, 5/3, 7/1, 7/2, 7/3, 9/1, 9/2, 9/3;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МДОУ СОШ № 35 - ул. Фруктовая, 8;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МДОУ детский сад № 432 - ул. Фруктовая, 9 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МДОУ детский сад № 445 - ул. Фруктовая, 11;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Прочее: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ГКУ НО «Управление по делам  ГО, ЧС и ПБ по НО» - ул. Фруктовая, 6;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 "Молочная кухня" - ул. Родионова, 17/4;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/>
                <w:b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Марголина Э.А. - ул. Фруктовая, 3/3;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ООО "Лидер" – ул. Родионова, 15;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Никулин А.В. – ул. Родионова, 17;</w:t>
            </w:r>
            <w:r/>
          </w:p>
        </w:tc>
      </w:tr>
      <w:tr>
        <w:trPr>
          <w:trHeight w:val="745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26.05.2026 – 04.06.2026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ремонт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1455"/>
        </w:trPr>
        <w:tc>
          <w:tcPr>
            <w:tcW w:w="5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9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tcW w:w="2797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28.07.2026 - 29.07.2026</w:t>
            </w:r>
            <w:r/>
          </w:p>
        </w:tc>
        <w:tc>
          <w:tcPr>
            <w:tcW w:w="200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Гидравлические испытания</w:t>
            </w:r>
            <w:r/>
          </w:p>
        </w:tc>
        <w:tc>
          <w:tcPr>
            <w:tcW w:w="5749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Главный инженер РТС «Верхне - Печерский» ________________  Кусакин И.В.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6838" w:h="11906" w:orient="landscape"/>
      <w:pgMar w:top="283" w:right="567" w:bottom="283" w:left="1134" w:header="39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645" w:default="1">
    <w:name w:val="Default Paragraph Font"/>
    <w:uiPriority w:val="1"/>
    <w:semiHidden/>
    <w:unhideWhenUsed/>
  </w:style>
  <w:style w:type="table" w:styleId="6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7" w:default="1">
    <w:name w:val="No List"/>
    <w:uiPriority w:val="99"/>
    <w:semiHidden/>
    <w:unhideWhenUsed/>
  </w:style>
  <w:style w:type="paragraph" w:styleId="648" w:customStyle="1">
    <w:name w:val="Heading 1"/>
    <w:basedOn w:val="644"/>
    <w:next w:val="644"/>
    <w:link w:val="672"/>
    <w:uiPriority w:val="9"/>
    <w:qFormat/>
    <w:pPr>
      <w:keepLines/>
      <w:keepNext/>
      <w:spacing w:before="480"/>
      <w:outlineLvl w:val="0"/>
    </w:pPr>
    <w:rPr>
      <w:rFonts w:ascii="Arial" w:hAnsi="Arial" w:cs="Arial" w:eastAsia="Arial"/>
      <w:sz w:val="40"/>
      <w:szCs w:val="40"/>
    </w:rPr>
  </w:style>
  <w:style w:type="paragraph" w:styleId="649" w:customStyle="1">
    <w:name w:val="Heading 2"/>
    <w:basedOn w:val="644"/>
    <w:next w:val="644"/>
    <w:link w:val="673"/>
    <w:uiPriority w:val="9"/>
    <w:unhideWhenUsed/>
    <w:qFormat/>
    <w:pPr>
      <w:keepLines/>
      <w:keepNext/>
      <w:spacing w:before="360"/>
      <w:outlineLvl w:val="1"/>
    </w:pPr>
    <w:rPr>
      <w:rFonts w:ascii="Arial" w:hAnsi="Arial" w:cs="Arial" w:eastAsia="Arial"/>
      <w:sz w:val="34"/>
    </w:rPr>
  </w:style>
  <w:style w:type="paragraph" w:styleId="650" w:customStyle="1">
    <w:name w:val="Heading 3"/>
    <w:basedOn w:val="644"/>
    <w:next w:val="644"/>
    <w:link w:val="674"/>
    <w:uiPriority w:val="9"/>
    <w:unhideWhenUsed/>
    <w:qFormat/>
    <w:pPr>
      <w:keepLines/>
      <w:keepNext/>
      <w:spacing w:before="320"/>
      <w:outlineLvl w:val="2"/>
    </w:pPr>
    <w:rPr>
      <w:rFonts w:ascii="Arial" w:hAnsi="Arial" w:cs="Arial" w:eastAsia="Arial"/>
      <w:sz w:val="30"/>
      <w:szCs w:val="30"/>
    </w:rPr>
  </w:style>
  <w:style w:type="paragraph" w:styleId="651" w:customStyle="1">
    <w:name w:val="Heading 4"/>
    <w:basedOn w:val="644"/>
    <w:next w:val="644"/>
    <w:link w:val="675"/>
    <w:uiPriority w:val="9"/>
    <w:unhideWhenUsed/>
    <w:qFormat/>
    <w:pPr>
      <w:keepLines/>
      <w:keepNext/>
      <w:spacing w:before="32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52" w:customStyle="1">
    <w:name w:val="Heading 5"/>
    <w:basedOn w:val="644"/>
    <w:next w:val="644"/>
    <w:link w:val="676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53" w:customStyle="1">
    <w:name w:val="Heading 6"/>
    <w:basedOn w:val="644"/>
    <w:next w:val="644"/>
    <w:link w:val="677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paragraph" w:styleId="654" w:customStyle="1">
    <w:name w:val="Heading 7"/>
    <w:basedOn w:val="644"/>
    <w:next w:val="644"/>
    <w:link w:val="678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paragraph" w:styleId="655" w:customStyle="1">
    <w:name w:val="Heading 8"/>
    <w:basedOn w:val="644"/>
    <w:next w:val="644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paragraph" w:styleId="656" w:customStyle="1">
    <w:name w:val="Heading 9"/>
    <w:basedOn w:val="644"/>
    <w:next w:val="644"/>
    <w:link w:val="680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7" w:customStyle="1">
    <w:name w:val="Heading 1 Char"/>
    <w:basedOn w:val="645"/>
    <w:uiPriority w:val="9"/>
    <w:rPr>
      <w:rFonts w:ascii="Arial" w:hAnsi="Arial" w:cs="Arial" w:eastAsia="Arial"/>
      <w:sz w:val="40"/>
      <w:szCs w:val="40"/>
    </w:rPr>
  </w:style>
  <w:style w:type="character" w:styleId="658" w:customStyle="1">
    <w:name w:val="Heading 2 Char"/>
    <w:basedOn w:val="645"/>
    <w:uiPriority w:val="9"/>
    <w:rPr>
      <w:rFonts w:ascii="Arial" w:hAnsi="Arial" w:cs="Arial" w:eastAsia="Arial"/>
      <w:sz w:val="34"/>
    </w:rPr>
  </w:style>
  <w:style w:type="character" w:styleId="659" w:customStyle="1">
    <w:name w:val="Heading 3 Char"/>
    <w:basedOn w:val="645"/>
    <w:uiPriority w:val="9"/>
    <w:rPr>
      <w:rFonts w:ascii="Arial" w:hAnsi="Arial" w:cs="Arial" w:eastAsia="Arial"/>
      <w:sz w:val="30"/>
      <w:szCs w:val="30"/>
    </w:rPr>
  </w:style>
  <w:style w:type="character" w:styleId="660" w:customStyle="1">
    <w:name w:val="Heading 4 Char"/>
    <w:basedOn w:val="645"/>
    <w:uiPriority w:val="9"/>
    <w:rPr>
      <w:rFonts w:ascii="Arial" w:hAnsi="Arial" w:cs="Arial" w:eastAsia="Arial"/>
      <w:b/>
      <w:bCs/>
      <w:sz w:val="26"/>
      <w:szCs w:val="26"/>
    </w:rPr>
  </w:style>
  <w:style w:type="character" w:styleId="661" w:customStyle="1">
    <w:name w:val="Heading 5 Char"/>
    <w:basedOn w:val="645"/>
    <w:uiPriority w:val="9"/>
    <w:rPr>
      <w:rFonts w:ascii="Arial" w:hAnsi="Arial" w:cs="Arial" w:eastAsia="Arial"/>
      <w:b/>
      <w:bCs/>
      <w:sz w:val="24"/>
      <w:szCs w:val="24"/>
    </w:rPr>
  </w:style>
  <w:style w:type="character" w:styleId="662" w:customStyle="1">
    <w:name w:val="Heading 6 Char"/>
    <w:basedOn w:val="645"/>
    <w:uiPriority w:val="9"/>
    <w:rPr>
      <w:rFonts w:ascii="Arial" w:hAnsi="Arial" w:cs="Arial" w:eastAsia="Arial"/>
      <w:b/>
      <w:bCs/>
      <w:sz w:val="22"/>
      <w:szCs w:val="22"/>
    </w:rPr>
  </w:style>
  <w:style w:type="character" w:styleId="663" w:customStyle="1">
    <w:name w:val="Heading 7 Char"/>
    <w:basedOn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4" w:customStyle="1">
    <w:name w:val="Heading 8 Char"/>
    <w:basedOn w:val="645"/>
    <w:uiPriority w:val="9"/>
    <w:rPr>
      <w:rFonts w:ascii="Arial" w:hAnsi="Arial" w:cs="Arial" w:eastAsia="Arial"/>
      <w:i/>
      <w:iCs/>
      <w:sz w:val="22"/>
      <w:szCs w:val="22"/>
    </w:rPr>
  </w:style>
  <w:style w:type="character" w:styleId="665" w:customStyle="1">
    <w:name w:val="Heading 9 Char"/>
    <w:basedOn w:val="645"/>
    <w:uiPriority w:val="9"/>
    <w:rPr>
      <w:rFonts w:ascii="Arial" w:hAnsi="Arial" w:cs="Arial" w:eastAsia="Arial"/>
      <w:i/>
      <w:iCs/>
      <w:sz w:val="21"/>
      <w:szCs w:val="21"/>
    </w:rPr>
  </w:style>
  <w:style w:type="character" w:styleId="666" w:customStyle="1">
    <w:name w:val="Title Char"/>
    <w:basedOn w:val="645"/>
    <w:uiPriority w:val="10"/>
    <w:rPr>
      <w:sz w:val="48"/>
      <w:szCs w:val="48"/>
    </w:rPr>
  </w:style>
  <w:style w:type="character" w:styleId="667" w:customStyle="1">
    <w:name w:val="Subtitle Char"/>
    <w:basedOn w:val="645"/>
    <w:uiPriority w:val="11"/>
    <w:rPr>
      <w:sz w:val="24"/>
      <w:szCs w:val="24"/>
    </w:rPr>
  </w:style>
  <w:style w:type="character" w:styleId="668" w:customStyle="1">
    <w:name w:val="Quote Char"/>
    <w:uiPriority w:val="29"/>
    <w:rPr>
      <w:i/>
    </w:rPr>
  </w:style>
  <w:style w:type="character" w:styleId="669" w:customStyle="1">
    <w:name w:val="Intense Quote Char"/>
    <w:uiPriority w:val="30"/>
    <w:rPr>
      <w:i/>
    </w:rPr>
  </w:style>
  <w:style w:type="character" w:styleId="670" w:customStyle="1">
    <w:name w:val="Footnote Text Char"/>
    <w:uiPriority w:val="99"/>
    <w:rPr>
      <w:sz w:val="18"/>
    </w:rPr>
  </w:style>
  <w:style w:type="character" w:styleId="671" w:customStyle="1">
    <w:name w:val="Endnote Text Char"/>
    <w:uiPriority w:val="99"/>
    <w:rPr>
      <w:sz w:val="20"/>
    </w:rPr>
  </w:style>
  <w:style w:type="character" w:styleId="672" w:customStyle="1">
    <w:name w:val="Заголовок 1 Знак"/>
    <w:basedOn w:val="645"/>
    <w:link w:val="648"/>
    <w:uiPriority w:val="9"/>
    <w:rPr>
      <w:rFonts w:ascii="Arial" w:hAnsi="Arial" w:cs="Arial" w:eastAsia="Arial"/>
      <w:sz w:val="40"/>
      <w:szCs w:val="40"/>
    </w:rPr>
  </w:style>
  <w:style w:type="character" w:styleId="673" w:customStyle="1">
    <w:name w:val="Заголовок 2 Знак"/>
    <w:basedOn w:val="645"/>
    <w:link w:val="649"/>
    <w:uiPriority w:val="9"/>
    <w:rPr>
      <w:rFonts w:ascii="Arial" w:hAnsi="Arial" w:cs="Arial" w:eastAsia="Arial"/>
      <w:sz w:val="34"/>
    </w:rPr>
  </w:style>
  <w:style w:type="character" w:styleId="674" w:customStyle="1">
    <w:name w:val="Заголовок 3 Знак"/>
    <w:basedOn w:val="645"/>
    <w:link w:val="650"/>
    <w:uiPriority w:val="9"/>
    <w:rPr>
      <w:rFonts w:ascii="Arial" w:hAnsi="Arial" w:cs="Arial" w:eastAsia="Arial"/>
      <w:sz w:val="30"/>
      <w:szCs w:val="30"/>
    </w:rPr>
  </w:style>
  <w:style w:type="character" w:styleId="675" w:customStyle="1">
    <w:name w:val="Заголовок 4 Знак"/>
    <w:basedOn w:val="645"/>
    <w:link w:val="651"/>
    <w:uiPriority w:val="9"/>
    <w:rPr>
      <w:rFonts w:ascii="Arial" w:hAnsi="Arial" w:cs="Arial" w:eastAsia="Arial"/>
      <w:b/>
      <w:bCs/>
      <w:sz w:val="26"/>
      <w:szCs w:val="26"/>
    </w:rPr>
  </w:style>
  <w:style w:type="character" w:styleId="676" w:customStyle="1">
    <w:name w:val="Заголовок 5 Знак"/>
    <w:basedOn w:val="645"/>
    <w:link w:val="652"/>
    <w:uiPriority w:val="9"/>
    <w:rPr>
      <w:rFonts w:ascii="Arial" w:hAnsi="Arial" w:cs="Arial" w:eastAsia="Arial"/>
      <w:b/>
      <w:bCs/>
      <w:sz w:val="24"/>
      <w:szCs w:val="24"/>
    </w:rPr>
  </w:style>
  <w:style w:type="character" w:styleId="677" w:customStyle="1">
    <w:name w:val="Заголовок 6 Знак"/>
    <w:basedOn w:val="645"/>
    <w:link w:val="653"/>
    <w:uiPriority w:val="9"/>
    <w:rPr>
      <w:rFonts w:ascii="Arial" w:hAnsi="Arial" w:cs="Arial" w:eastAsia="Arial"/>
      <w:b/>
      <w:bCs/>
      <w:sz w:val="22"/>
      <w:szCs w:val="22"/>
    </w:rPr>
  </w:style>
  <w:style w:type="character" w:styleId="678" w:customStyle="1">
    <w:name w:val="Заголовок 7 Знак"/>
    <w:basedOn w:val="645"/>
    <w:link w:val="6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9" w:customStyle="1">
    <w:name w:val="Заголовок 8 Знак"/>
    <w:basedOn w:val="645"/>
    <w:link w:val="655"/>
    <w:uiPriority w:val="9"/>
    <w:rPr>
      <w:rFonts w:ascii="Arial" w:hAnsi="Arial" w:cs="Arial" w:eastAsia="Arial"/>
      <w:i/>
      <w:iCs/>
      <w:sz w:val="22"/>
      <w:szCs w:val="22"/>
    </w:rPr>
  </w:style>
  <w:style w:type="character" w:styleId="680" w:customStyle="1">
    <w:name w:val="Заголовок 9 Знак"/>
    <w:basedOn w:val="645"/>
    <w:link w:val="656"/>
    <w:uiPriority w:val="9"/>
    <w:rPr>
      <w:rFonts w:ascii="Arial" w:hAnsi="Arial" w:cs="Arial" w:eastAsia="Arial"/>
      <w:i/>
      <w:iCs/>
      <w:sz w:val="21"/>
      <w:szCs w:val="21"/>
    </w:rPr>
  </w:style>
  <w:style w:type="paragraph" w:styleId="681">
    <w:name w:val="No Spacing"/>
    <w:uiPriority w:val="1"/>
    <w:qFormat/>
  </w:style>
  <w:style w:type="paragraph" w:styleId="682">
    <w:name w:val="Title"/>
    <w:basedOn w:val="644"/>
    <w:next w:val="644"/>
    <w:link w:val="683"/>
    <w:uiPriority w:val="10"/>
    <w:qFormat/>
    <w:pPr>
      <w:contextualSpacing/>
      <w:spacing w:before="300"/>
    </w:pPr>
    <w:rPr>
      <w:sz w:val="48"/>
      <w:szCs w:val="48"/>
    </w:rPr>
  </w:style>
  <w:style w:type="character" w:styleId="683" w:customStyle="1">
    <w:name w:val="Название Знак"/>
    <w:basedOn w:val="645"/>
    <w:link w:val="682"/>
    <w:uiPriority w:val="10"/>
    <w:rPr>
      <w:sz w:val="48"/>
      <w:szCs w:val="48"/>
    </w:rPr>
  </w:style>
  <w:style w:type="paragraph" w:styleId="684">
    <w:name w:val="Subtitle"/>
    <w:basedOn w:val="644"/>
    <w:next w:val="644"/>
    <w:link w:val="685"/>
    <w:uiPriority w:val="11"/>
    <w:qFormat/>
    <w:pPr>
      <w:spacing w:before="200"/>
    </w:pPr>
    <w:rPr>
      <w:sz w:val="24"/>
      <w:szCs w:val="24"/>
    </w:rPr>
  </w:style>
  <w:style w:type="character" w:styleId="685" w:customStyle="1">
    <w:name w:val="Подзаголовок Знак"/>
    <w:basedOn w:val="645"/>
    <w:link w:val="684"/>
    <w:uiPriority w:val="11"/>
    <w:rPr>
      <w:sz w:val="24"/>
      <w:szCs w:val="24"/>
    </w:rPr>
  </w:style>
  <w:style w:type="paragraph" w:styleId="686">
    <w:name w:val="Quote"/>
    <w:basedOn w:val="644"/>
    <w:next w:val="644"/>
    <w:link w:val="687"/>
    <w:uiPriority w:val="29"/>
    <w:qFormat/>
    <w:pPr>
      <w:ind w:left="720" w:right="720"/>
    </w:pPr>
    <w:rPr>
      <w:i/>
    </w:rPr>
  </w:style>
  <w:style w:type="character" w:styleId="687" w:customStyle="1">
    <w:name w:val="Цитата 2 Знак"/>
    <w:link w:val="686"/>
    <w:uiPriority w:val="29"/>
    <w:rPr>
      <w:i/>
    </w:rPr>
  </w:style>
  <w:style w:type="paragraph" w:styleId="688">
    <w:name w:val="Intense Quote"/>
    <w:basedOn w:val="644"/>
    <w:next w:val="644"/>
    <w:link w:val="6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 w:customStyle="1">
    <w:name w:val="Выделенная цитата Знак"/>
    <w:link w:val="688"/>
    <w:uiPriority w:val="30"/>
    <w:rPr>
      <w:i/>
    </w:rPr>
  </w:style>
  <w:style w:type="character" w:styleId="690" w:customStyle="1">
    <w:name w:val="Header Char"/>
    <w:basedOn w:val="645"/>
    <w:uiPriority w:val="99"/>
  </w:style>
  <w:style w:type="character" w:styleId="691" w:customStyle="1">
    <w:name w:val="Footer Char"/>
    <w:basedOn w:val="645"/>
    <w:uiPriority w:val="99"/>
  </w:style>
  <w:style w:type="paragraph" w:styleId="692" w:customStyle="1">
    <w:name w:val="Caption"/>
    <w:basedOn w:val="644"/>
    <w:next w:val="64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3" w:customStyle="1">
    <w:name w:val="Caption Char"/>
    <w:uiPriority w:val="99"/>
  </w:style>
  <w:style w:type="table" w:styleId="694" w:customStyle="1">
    <w:name w:val="Table Grid Light"/>
    <w:basedOn w:val="64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 w:customStyle="1">
    <w:name w:val="Plain Table 1"/>
    <w:basedOn w:val="64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 w:customStyle="1">
    <w:name w:val="Plain Table 2"/>
    <w:basedOn w:val="64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 w:customStyle="1">
    <w:name w:val="Plain Table 3"/>
    <w:basedOn w:val="6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 w:customStyle="1">
    <w:name w:val="Plain Table 4"/>
    <w:basedOn w:val="6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Plain Table 5"/>
    <w:basedOn w:val="6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1 Light"/>
    <w:basedOn w:val="64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4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4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4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4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4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4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2"/>
    <w:basedOn w:val="64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4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4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4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4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4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4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"/>
    <w:basedOn w:val="64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4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4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4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4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4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4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4"/>
    <w:basedOn w:val="64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4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3" w:customStyle="1">
    <w:name w:val="Grid Table 4 - Accent 2"/>
    <w:basedOn w:val="64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4" w:customStyle="1">
    <w:name w:val="Grid Table 4 - Accent 3"/>
    <w:basedOn w:val="64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5" w:customStyle="1">
    <w:name w:val="Grid Table 4 - Accent 4"/>
    <w:basedOn w:val="64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6" w:customStyle="1">
    <w:name w:val="Grid Table 4 - Accent 5"/>
    <w:basedOn w:val="64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7" w:customStyle="1">
    <w:name w:val="Grid Table 4 - Accent 6"/>
    <w:basedOn w:val="64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8" w:customStyle="1">
    <w:name w:val="Grid Table 5 Dark"/>
    <w:basedOn w:val="6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6 Colorful"/>
    <w:basedOn w:val="64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4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7" w:customStyle="1">
    <w:name w:val="Grid Table 6 Colorful - Accent 2"/>
    <w:basedOn w:val="64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8" w:customStyle="1">
    <w:name w:val="Grid Table 6 Colorful - Accent 3"/>
    <w:basedOn w:val="64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9" w:customStyle="1">
    <w:name w:val="Grid Table 6 Colorful - Accent 4"/>
    <w:basedOn w:val="64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0" w:customStyle="1">
    <w:name w:val="Grid Table 6 Colorful - Accent 5"/>
    <w:basedOn w:val="64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6 Colorful - Accent 6"/>
    <w:basedOn w:val="64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 w:customStyle="1">
    <w:name w:val="Grid Table 7 Colorful"/>
    <w:basedOn w:val="64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1"/>
    <w:basedOn w:val="64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2"/>
    <w:basedOn w:val="64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3"/>
    <w:basedOn w:val="64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4"/>
    <w:basedOn w:val="64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5"/>
    <w:basedOn w:val="64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6"/>
    <w:basedOn w:val="64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"/>
    <w:basedOn w:val="6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2"/>
    <w:basedOn w:val="64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4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4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4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4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4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4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3" w:customStyle="1">
    <w:name w:val="List Table 3"/>
    <w:basedOn w:val="64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4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4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4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4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4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4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"/>
    <w:basedOn w:val="64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4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4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4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4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4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4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5 Dark"/>
    <w:basedOn w:val="64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4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4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4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4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4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4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6 Colorful"/>
    <w:basedOn w:val="64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4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6" w:customStyle="1">
    <w:name w:val="List Table 6 Colorful - Accent 2"/>
    <w:basedOn w:val="64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List Table 6 Colorful - Accent 3"/>
    <w:basedOn w:val="64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8" w:customStyle="1">
    <w:name w:val="List Table 6 Colorful - Accent 4"/>
    <w:basedOn w:val="64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List Table 6 Colorful - Accent 5"/>
    <w:basedOn w:val="64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0" w:customStyle="1">
    <w:name w:val="List Table 6 Colorful - Accent 6"/>
    <w:basedOn w:val="64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1" w:customStyle="1">
    <w:name w:val="List Table 7 Colorful"/>
    <w:basedOn w:val="64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1"/>
    <w:basedOn w:val="64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2"/>
    <w:basedOn w:val="64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3"/>
    <w:basedOn w:val="64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4"/>
    <w:basedOn w:val="64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5"/>
    <w:basedOn w:val="64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6"/>
    <w:basedOn w:val="64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ned - Accent"/>
    <w:basedOn w:val="6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Lined - Accent 2"/>
    <w:basedOn w:val="6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Lined - Accent 3"/>
    <w:basedOn w:val="6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Lined - Accent 4"/>
    <w:basedOn w:val="6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Lined - Accent 5"/>
    <w:basedOn w:val="6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Lined - Accent 6"/>
    <w:basedOn w:val="6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 &amp; Lined - Accent"/>
    <w:basedOn w:val="6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Bordered &amp; Lined - Accent 2"/>
    <w:basedOn w:val="6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Bordered &amp; Lined - Accent 3"/>
    <w:basedOn w:val="6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Bordered &amp; Lined - Accent 4"/>
    <w:basedOn w:val="6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Bordered &amp; Lined - Accent 5"/>
    <w:basedOn w:val="6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Bordered &amp; Lined - Accent 6"/>
    <w:basedOn w:val="6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"/>
    <w:basedOn w:val="64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4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4" w:customStyle="1">
    <w:name w:val="Bordered - Accent 2"/>
    <w:basedOn w:val="64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5" w:customStyle="1">
    <w:name w:val="Bordered - Accent 3"/>
    <w:basedOn w:val="64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6" w:customStyle="1">
    <w:name w:val="Bordered - Accent 4"/>
    <w:basedOn w:val="64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7" w:customStyle="1">
    <w:name w:val="Bordered - Accent 5"/>
    <w:basedOn w:val="64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8" w:customStyle="1">
    <w:name w:val="Bordered - Accent 6"/>
    <w:basedOn w:val="64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9">
    <w:name w:val="footnote text"/>
    <w:basedOn w:val="644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basedOn w:val="645"/>
    <w:uiPriority w:val="99"/>
    <w:unhideWhenUsed/>
    <w:rPr>
      <w:vertAlign w:val="superscript"/>
    </w:rPr>
  </w:style>
  <w:style w:type="paragraph" w:styleId="822">
    <w:name w:val="endnote text"/>
    <w:basedOn w:val="644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basedOn w:val="645"/>
    <w:uiPriority w:val="99"/>
    <w:semiHidden/>
    <w:unhideWhenUsed/>
    <w:rPr>
      <w:vertAlign w:val="superscript"/>
    </w:rPr>
  </w:style>
  <w:style w:type="paragraph" w:styleId="825">
    <w:name w:val="toc 1"/>
    <w:basedOn w:val="644"/>
    <w:next w:val="644"/>
    <w:uiPriority w:val="39"/>
    <w:unhideWhenUsed/>
    <w:pPr>
      <w:spacing w:after="57"/>
    </w:pPr>
  </w:style>
  <w:style w:type="paragraph" w:styleId="826">
    <w:name w:val="toc 2"/>
    <w:basedOn w:val="644"/>
    <w:next w:val="644"/>
    <w:uiPriority w:val="39"/>
    <w:unhideWhenUsed/>
    <w:pPr>
      <w:ind w:left="283"/>
      <w:spacing w:after="57"/>
    </w:pPr>
  </w:style>
  <w:style w:type="paragraph" w:styleId="827">
    <w:name w:val="toc 3"/>
    <w:basedOn w:val="644"/>
    <w:next w:val="644"/>
    <w:uiPriority w:val="39"/>
    <w:unhideWhenUsed/>
    <w:pPr>
      <w:ind w:left="567"/>
      <w:spacing w:after="57"/>
    </w:pPr>
  </w:style>
  <w:style w:type="paragraph" w:styleId="828">
    <w:name w:val="toc 4"/>
    <w:basedOn w:val="644"/>
    <w:next w:val="644"/>
    <w:uiPriority w:val="39"/>
    <w:unhideWhenUsed/>
    <w:pPr>
      <w:ind w:left="850"/>
      <w:spacing w:after="57"/>
    </w:pPr>
  </w:style>
  <w:style w:type="paragraph" w:styleId="829">
    <w:name w:val="toc 5"/>
    <w:basedOn w:val="644"/>
    <w:next w:val="644"/>
    <w:uiPriority w:val="39"/>
    <w:unhideWhenUsed/>
    <w:pPr>
      <w:ind w:left="1134"/>
      <w:spacing w:after="57"/>
    </w:pPr>
  </w:style>
  <w:style w:type="paragraph" w:styleId="830">
    <w:name w:val="toc 6"/>
    <w:basedOn w:val="644"/>
    <w:next w:val="644"/>
    <w:uiPriority w:val="39"/>
    <w:unhideWhenUsed/>
    <w:pPr>
      <w:ind w:left="1417"/>
      <w:spacing w:after="57"/>
    </w:pPr>
  </w:style>
  <w:style w:type="paragraph" w:styleId="831">
    <w:name w:val="toc 7"/>
    <w:basedOn w:val="644"/>
    <w:next w:val="644"/>
    <w:uiPriority w:val="39"/>
    <w:unhideWhenUsed/>
    <w:pPr>
      <w:ind w:left="1701"/>
      <w:spacing w:after="57"/>
    </w:pPr>
  </w:style>
  <w:style w:type="paragraph" w:styleId="832">
    <w:name w:val="toc 8"/>
    <w:basedOn w:val="644"/>
    <w:next w:val="644"/>
    <w:uiPriority w:val="39"/>
    <w:unhideWhenUsed/>
    <w:pPr>
      <w:ind w:left="1984"/>
      <w:spacing w:after="57"/>
    </w:pPr>
  </w:style>
  <w:style w:type="paragraph" w:styleId="833">
    <w:name w:val="toc 9"/>
    <w:basedOn w:val="644"/>
    <w:next w:val="644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44"/>
    <w:next w:val="644"/>
    <w:uiPriority w:val="99"/>
    <w:unhideWhenUsed/>
    <w:pPr>
      <w:spacing w:after="0"/>
    </w:pPr>
  </w:style>
  <w:style w:type="paragraph" w:styleId="836">
    <w:name w:val="Balloon Text"/>
    <w:basedOn w:val="644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645"/>
    <w:link w:val="836"/>
    <w:uiPriority w:val="99"/>
    <w:semiHidden/>
    <w:rPr>
      <w:rFonts w:ascii="Tahoma" w:hAnsi="Tahoma" w:cs="Tahoma"/>
      <w:sz w:val="16"/>
      <w:szCs w:val="16"/>
    </w:rPr>
  </w:style>
  <w:style w:type="table" w:styleId="838">
    <w:name w:val="Table Grid"/>
    <w:basedOn w:val="646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9">
    <w:name w:val="Hyperlink"/>
    <w:basedOn w:val="645"/>
    <w:uiPriority w:val="99"/>
    <w:semiHidden/>
    <w:unhideWhenUsed/>
    <w:rPr>
      <w:strike w:val="false"/>
      <w:color w:val="666699"/>
      <w:u w:val="none"/>
      <w:shd w:val="clear" w:color="auto" w:fill="auto"/>
    </w:rPr>
  </w:style>
  <w:style w:type="character" w:styleId="840" w:customStyle="1">
    <w:name w:val="description2"/>
    <w:basedOn w:val="645"/>
  </w:style>
  <w:style w:type="paragraph" w:styleId="841" w:customStyle="1">
    <w:name w:val="Header"/>
    <w:basedOn w:val="644"/>
    <w:link w:val="8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645"/>
    <w:link w:val="841"/>
    <w:uiPriority w:val="99"/>
    <w:rPr>
      <w:sz w:val="22"/>
      <w:szCs w:val="22"/>
    </w:rPr>
  </w:style>
  <w:style w:type="paragraph" w:styleId="843" w:customStyle="1">
    <w:name w:val="Footer"/>
    <w:basedOn w:val="644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645"/>
    <w:link w:val="843"/>
    <w:uiPriority w:val="99"/>
    <w:rPr>
      <w:sz w:val="22"/>
      <w:szCs w:val="22"/>
    </w:rPr>
  </w:style>
  <w:style w:type="paragraph" w:styleId="845">
    <w:name w:val="List Paragraph"/>
    <w:basedOn w:val="644"/>
    <w:uiPriority w:val="34"/>
    <w:qFormat/>
    <w:pPr>
      <w:contextualSpacing/>
      <w:ind w:left="720"/>
    </w:pPr>
  </w:style>
  <w:style w:type="paragraph" w:styleId="846" w:customStyle="1">
    <w:name w:val="Table Paragraph"/>
    <w:basedOn w:val="644"/>
    <w:uiPriority w:val="1"/>
    <w:qFormat/>
    <w:pPr>
      <w:spacing w:after="0" w:line="240" w:lineRule="auto"/>
      <w:widowControl w:val="off"/>
    </w:pPr>
    <w:rPr>
      <w:rFonts w:eastAsia="Calibri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84C7C674-BADE-4481-A579-6F8979B5C8C6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72</cp:revision>
  <dcterms:created xsi:type="dcterms:W3CDTF">2017-05-24T12:36:00Z</dcterms:created>
  <dcterms:modified xsi:type="dcterms:W3CDTF">2026-01-20T07:19:14Z</dcterms:modified>
</cp:coreProperties>
</file>